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6" w:rsidRDefault="006A67F6" w:rsidP="006A67F6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F6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67F6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диспетчеров автомобильного и городского наземного электрического транспорта разработана в соответствии с приказом Министерства транспорта РФ от 28 сентября 2015г. №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Диспетчер автомобильного и городского наземного электрического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6A67F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A67F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основы транспортного и трудового законодательства;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нормативные акты по вопросам организации оперативного управления движением автомобильного транспорта;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порядок оформления и обработки путевого листа, учет технико-эксплуатационных показателей;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основы экономики, организации труда и производства;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маршрутную сеть и условия движения, обеспечивающие безопасность перевозки;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правила и инструкции по охране труда, противопожарной защиты.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6A67F6">
        <w:rPr>
          <w:rFonts w:ascii="Times New Roman" w:hAnsi="Times New Roman" w:cs="Times New Roman"/>
          <w:sz w:val="24"/>
          <w:szCs w:val="24"/>
        </w:rPr>
        <w:t xml:space="preserve">олжен </w:t>
      </w:r>
      <w:r w:rsidRPr="006A67F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обеспечивать взаимодействие со всеми участниками перевозочного процесса с целью его оптимизации;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принимать меры по ликвидации сверхнормативных простоев транспортных средств;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рассчитывать в путевых листах соответствующие технико-эксплуатационные показатели;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выдавать плановые задания, регистрировать задания и заявки на перевозки;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составлять оперативные сводки и рапорты о работе и происшествиях за смену;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6A67F6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6A67F6">
        <w:rPr>
          <w:rFonts w:ascii="Times New Roman" w:hAnsi="Times New Roman" w:cs="Times New Roman"/>
          <w:sz w:val="24"/>
          <w:szCs w:val="24"/>
        </w:rPr>
        <w:t>оронних предприятий;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</w:t>
      </w:r>
      <w:r w:rsidRPr="006A67F6">
        <w:rPr>
          <w:rFonts w:ascii="Times New Roman" w:hAnsi="Times New Roman" w:cs="Times New Roman"/>
          <w:sz w:val="24"/>
          <w:szCs w:val="24"/>
        </w:rPr>
        <w:lastRenderedPageBreak/>
        <w:t>выгрузки автомобилей, а также по загрузке порожних автомобилей в попутном направлении;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К диспетчеру автомобильного и городского наземного электрического транспорта предъявляется одно из следующих требований: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наличие диплома об образовании не ниже среднего профессионального по специальности, входящей в укрупненную группу 23.00.00 “Техника и техно</w:t>
      </w:r>
      <w:r>
        <w:rPr>
          <w:rFonts w:ascii="Times New Roman" w:hAnsi="Times New Roman" w:cs="Times New Roman"/>
          <w:sz w:val="24"/>
          <w:szCs w:val="24"/>
        </w:rPr>
        <w:t>логии наземного транспорта”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наличие диплома о среднем профессиональном образовании по специальностям, не входящим в укрупненную группу 23.00.00 “Техника и технологии наземного транспорта”,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учебно-методическими материалами, обеспечивающими реализацию Образовательной программы, системой оценки результатов освоения программы.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Цели и з</w:t>
      </w:r>
      <w:r>
        <w:rPr>
          <w:rFonts w:ascii="Times New Roman" w:hAnsi="Times New Roman" w:cs="Times New Roman"/>
          <w:sz w:val="24"/>
          <w:szCs w:val="24"/>
        </w:rPr>
        <w:t xml:space="preserve">адачи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подготовить диспетчеров автомобильного и городского наземного электрического транспорта;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сформировать профессиональные качества личности будущего диспетчера автомобильного и городского наземного электрического транспорта;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дать необходимые знания и умения в области организации и </w:t>
      </w:r>
      <w:proofErr w:type="gramStart"/>
      <w:r w:rsidRPr="006A67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67F6">
        <w:rPr>
          <w:rFonts w:ascii="Times New Roman" w:hAnsi="Times New Roman" w:cs="Times New Roman"/>
          <w:sz w:val="24"/>
          <w:szCs w:val="24"/>
        </w:rPr>
        <w:t xml:space="preserve"> работой водителей ТС;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воспитать культурное и уважительное отношение к другим участникам дорожного движения.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Наполняемость учебной группы не должна превышать 30 человек.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часа теоретических и практических занятий составляет 1 академический час (45 минут).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Срок реализации Образовательной программы  –   </w:t>
      </w:r>
      <w:r>
        <w:rPr>
          <w:rFonts w:ascii="Times New Roman" w:hAnsi="Times New Roman" w:cs="Times New Roman"/>
          <w:sz w:val="24"/>
          <w:szCs w:val="24"/>
        </w:rPr>
        <w:t>2-2</w:t>
      </w:r>
      <w:r w:rsidRPr="006A67F6">
        <w:rPr>
          <w:rFonts w:ascii="Times New Roman" w:hAnsi="Times New Roman" w:cs="Times New Roman"/>
          <w:sz w:val="24"/>
          <w:szCs w:val="24"/>
        </w:rPr>
        <w:t>,5  месяца.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Форма организации занятий теоретического цикла – индивидуально-групповая.                   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Учебный план содержит перечень учебных тем, с указанием времени, отводимого на освоение учебных тем, включая время, отводимое на теоретические и практические занятия, а также отводимое время на промежуточную и итоговую аттестацию.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04F" w:rsidRPr="006A67F6" w:rsidRDefault="006A504F" w:rsidP="006A67F6">
      <w:pPr>
        <w:spacing w:after="0" w:line="240" w:lineRule="auto"/>
        <w:jc w:val="both"/>
        <w:rPr>
          <w:sz w:val="24"/>
          <w:szCs w:val="24"/>
        </w:rPr>
      </w:pPr>
    </w:p>
    <w:sectPr w:rsidR="006A504F" w:rsidRPr="006A67F6" w:rsidSect="006A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6"/>
    <w:rsid w:val="006A504F"/>
    <w:rsid w:val="006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2017-04-22T10:37:00Z</dcterms:created>
  <dcterms:modified xsi:type="dcterms:W3CDTF">2017-04-22T10:42:00Z</dcterms:modified>
</cp:coreProperties>
</file>